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277495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REPORT OF FOREIGN PRIVATE ISSUER PURSUANT TO RULE 13a-16 OR 15d-16 UNDER THE SECURITIES EXCHANGE ACT OF 1934</w:t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For the month of May, 2026.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Number: 001-40530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GH Research PLC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Joshua Dawson House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Dawson Street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Dublin 2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D02 RY95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Ireland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(Address of principal executive office)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files or will file annual reports under cover of Form 20-F or Form 40-F: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3540"/>
        <w:spacing w:after="0" w:line="207" w:lineRule="exact"/>
        <w:tabs>
          <w:tab w:leader="none" w:pos="5220" w:val="left"/>
          <w:tab w:leader="none" w:pos="6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Form 20-F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Form 40-F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4989830</wp:posOffset>
            </wp:positionH>
            <wp:positionV relativeFrom="paragraph">
              <wp:posOffset>52070</wp:posOffset>
            </wp:positionV>
            <wp:extent cx="351155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5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3206750</wp:posOffset>
            </wp:positionH>
            <wp:positionV relativeFrom="paragraph">
              <wp:posOffset>43180</wp:posOffset>
            </wp:positionV>
            <wp:extent cx="351790" cy="25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79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257810</wp:posOffset>
            </wp:positionV>
            <wp:extent cx="71323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351790</wp:posOffset>
            </wp:positionV>
            <wp:extent cx="7132320" cy="342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506095</wp:posOffset>
            </wp:positionV>
            <wp:extent cx="713232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00"/>
          </w:cols>
          <w:pgMar w:left="340" w:top="516" w:right="359" w:bottom="1440" w:gutter="0" w:footer="0" w:header="0"/>
        </w:sectPr>
      </w:pPr>
    </w:p>
    <w:bookmarkStart w:id="1" w:name="page2"/>
    <w:bookmarkEnd w:id="1"/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GH Research PLC will attend the American Psychiatric Association Annual Meeting, which is scheduled to take place in San Francisco, California, from May 16 – 20, 2026.</w:t>
      </w: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40640</wp:posOffset>
            </wp:positionV>
            <wp:extent cx="7132320" cy="171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121" w:right="339" w:bottom="1440" w:gutter="0" w:footer="0" w:header="0"/>
        </w:sectPr>
      </w:pPr>
    </w:p>
    <w:bookmarkStart w:id="2" w:name="page3"/>
    <w:bookmarkEnd w:id="2"/>
    <w:p>
      <w:pPr>
        <w:jc w:val="center"/>
        <w:ind w:right="-3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648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GH Research PLC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May 13, 2026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Julie Ryan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3931285</wp:posOffset>
            </wp:positionH>
            <wp:positionV relativeFrom="paragraph">
              <wp:posOffset>17145</wp:posOffset>
            </wp:positionV>
            <wp:extent cx="3206115" cy="171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11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Julie Ryan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  <w:tab/>
        <w:t>Vice President, Finance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center"/>
        <w:ind w:right="-3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66675</wp:posOffset>
            </wp:positionV>
            <wp:extent cx="7132320" cy="171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920"/>
      </w:cols>
      <w:pgMar w:left="320" w:top="117" w:right="6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2026-05-13T06:03:23Z</dcterms:created>
  <dcterms:modified xsi:type="dcterms:W3CDTF">2026-05-13T06:03:23Z</dcterms:modified>
</cp:coreProperties>
</file>